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FA37" w14:textId="77777777" w:rsidR="007351FF" w:rsidRDefault="007351FF" w:rsidP="007351FF">
      <w:pPr>
        <w:jc w:val="center"/>
      </w:pPr>
      <w:r>
        <w:rPr>
          <w:b/>
          <w:i/>
          <w:color w:val="0000FF"/>
        </w:rPr>
        <w:t>Empower Institutional Documentation</w:t>
      </w:r>
    </w:p>
    <w:p w14:paraId="3B3B0984" w14:textId="77777777" w:rsidR="007351FF" w:rsidRDefault="007351FF" w:rsidP="007351FF"/>
    <w:p w14:paraId="62E8D867" w14:textId="7393337C" w:rsidR="007351FF" w:rsidRDefault="007351FF" w:rsidP="007351FF">
      <w:r>
        <w:t xml:space="preserve">FUNCTIONAL PROCESS: </w:t>
      </w:r>
      <w:r>
        <w:rPr>
          <w:u w:val="single"/>
        </w:rPr>
        <w:t xml:space="preserve">PartnerLink: </w:t>
      </w:r>
      <w:r w:rsidR="00665347">
        <w:rPr>
          <w:u w:val="single"/>
        </w:rPr>
        <w:t>Broker/Advisor</w:t>
      </w:r>
      <w:r>
        <w:rPr>
          <w:u w:val="single"/>
        </w:rPr>
        <w:t xml:space="preserve"> Access</w:t>
      </w:r>
    </w:p>
    <w:p w14:paraId="19C2E440" w14:textId="2237CD61" w:rsidR="007351FF" w:rsidRDefault="007351FF" w:rsidP="007351FF">
      <w:r>
        <w:t xml:space="preserve">PROCEDURE: </w:t>
      </w:r>
      <w:r>
        <w:rPr>
          <w:u w:val="single"/>
        </w:rPr>
        <w:t>PartnerLink Broker/Advisor User Authorization Setup</w:t>
      </w:r>
    </w:p>
    <w:p w14:paraId="64BB3640" w14:textId="547A3388" w:rsidR="007351FF" w:rsidRDefault="007351FF" w:rsidP="007351FF">
      <w:r>
        <w:t xml:space="preserve">DATE:  </w:t>
      </w:r>
      <w:r w:rsidR="00012FA6">
        <w:t>January 2023</w:t>
      </w:r>
    </w:p>
    <w:p w14:paraId="7D1D2EA1" w14:textId="77777777" w:rsidR="007351FF" w:rsidRDefault="007351FF" w:rsidP="007351FF"/>
    <w:p w14:paraId="6392E094" w14:textId="77777777" w:rsidR="007351FF" w:rsidRDefault="007351FF" w:rsidP="007351FF">
      <w:r>
        <w:rPr>
          <w:u w:val="single"/>
        </w:rPr>
        <w:t>Overview</w:t>
      </w:r>
    </w:p>
    <w:p w14:paraId="14BE84FB" w14:textId="77777777" w:rsidR="007351FF" w:rsidRDefault="007351FF" w:rsidP="007351FF"/>
    <w:p w14:paraId="6C004448" w14:textId="438FB9BC" w:rsidR="007351FF" w:rsidRDefault="007351FF" w:rsidP="007351FF">
      <w:r>
        <w:t xml:space="preserve">These procedures describe the process for establishing, modifying, or terminating PartnerLink User ID access for </w:t>
      </w:r>
      <w:r w:rsidR="001A4811">
        <w:t>Brokers</w:t>
      </w:r>
      <w:r w:rsidR="00627B0D">
        <w:t>/Advisors</w:t>
      </w:r>
      <w:r>
        <w:t>.  Use the appropriate alternate forms for MetLife Employees</w:t>
      </w:r>
      <w:r w:rsidR="00627B0D">
        <w:t xml:space="preserve"> a</w:t>
      </w:r>
      <w:r w:rsidR="00665347">
        <w:t>nd</w:t>
      </w:r>
      <w:r w:rsidR="001A4811" w:rsidRPr="001A4811">
        <w:t xml:space="preserve"> </w:t>
      </w:r>
      <w:proofErr w:type="gramStart"/>
      <w:r w:rsidR="001A4811">
        <w:t>Third Party</w:t>
      </w:r>
      <w:proofErr w:type="gramEnd"/>
      <w:r w:rsidR="001A4811">
        <w:t xml:space="preserve"> Administrators (TPA)</w:t>
      </w:r>
      <w:r>
        <w:t>.</w:t>
      </w:r>
      <w:r w:rsidR="00665347">
        <w:t xml:space="preserve">  See Appendix A for User Access Roles</w:t>
      </w:r>
      <w:r w:rsidR="00627B0D">
        <w:t>.</w:t>
      </w:r>
    </w:p>
    <w:p w14:paraId="614879B6" w14:textId="77777777" w:rsidR="007351FF" w:rsidRDefault="007351FF" w:rsidP="007351FF"/>
    <w:p w14:paraId="76EE90B7" w14:textId="60903986" w:rsidR="007351FF" w:rsidRDefault="007351FF" w:rsidP="007351FF">
      <w:r>
        <w:rPr>
          <w:u w:val="single"/>
        </w:rPr>
        <w:t>Procedure</w:t>
      </w:r>
    </w:p>
    <w:p w14:paraId="3932A322" w14:textId="77777777" w:rsidR="007351FF" w:rsidRDefault="007351FF" w:rsidP="007351FF"/>
    <w:p w14:paraId="66A9237E" w14:textId="7AC46FAC" w:rsidR="007351FF" w:rsidRDefault="007351FF" w:rsidP="007351FF">
      <w:pPr>
        <w:numPr>
          <w:ilvl w:val="0"/>
          <w:numId w:val="1"/>
        </w:numPr>
        <w:tabs>
          <w:tab w:val="clear" w:pos="720"/>
          <w:tab w:val="num" w:pos="360"/>
        </w:tabs>
        <w:ind w:left="360" w:hanging="360"/>
      </w:pPr>
      <w:r>
        <w:t xml:space="preserve">Establishing the PartnerLink </w:t>
      </w:r>
      <w:r w:rsidR="00665347">
        <w:t>Brokers/Advisors</w:t>
      </w:r>
      <w:r>
        <w:t xml:space="preserve"> user access</w:t>
      </w:r>
    </w:p>
    <w:p w14:paraId="01C3984E" w14:textId="7C0B62AE" w:rsidR="007351FF" w:rsidRPr="0082601B" w:rsidRDefault="007351FF" w:rsidP="007351FF">
      <w:pPr>
        <w:numPr>
          <w:ilvl w:val="0"/>
          <w:numId w:val="2"/>
        </w:numPr>
        <w:rPr>
          <w:color w:val="000000" w:themeColor="text1"/>
          <w:u w:val="single"/>
        </w:rPr>
      </w:pPr>
      <w:r w:rsidRPr="0082601B">
        <w:rPr>
          <w:color w:val="000000" w:themeColor="text1"/>
          <w:u w:val="single"/>
        </w:rPr>
        <w:t xml:space="preserve">PartnerLink </w:t>
      </w:r>
      <w:r w:rsidR="00665347" w:rsidRPr="0082601B">
        <w:rPr>
          <w:color w:val="000000" w:themeColor="text1"/>
          <w:u w:val="single"/>
        </w:rPr>
        <w:t>Brokers/Advisors</w:t>
      </w:r>
      <w:r w:rsidRPr="0082601B">
        <w:rPr>
          <w:color w:val="000000" w:themeColor="text1"/>
          <w:u w:val="single"/>
        </w:rPr>
        <w:t xml:space="preserve"> Authorization Form</w:t>
      </w:r>
    </w:p>
    <w:p w14:paraId="47B6A1A8" w14:textId="77777777" w:rsidR="007351FF" w:rsidRDefault="007351FF" w:rsidP="007351FF">
      <w:pPr>
        <w:ind w:left="1080" w:hanging="360"/>
      </w:pPr>
      <w:r>
        <w:t>1.</w:t>
      </w:r>
      <w:r>
        <w:tab/>
        <w:t>PartnerLink User Access level</w:t>
      </w:r>
    </w:p>
    <w:p w14:paraId="44648226" w14:textId="77777777" w:rsidR="007351FF" w:rsidRDefault="007351FF" w:rsidP="007351FF">
      <w:pPr>
        <w:numPr>
          <w:ilvl w:val="1"/>
          <w:numId w:val="2"/>
        </w:numPr>
        <w:tabs>
          <w:tab w:val="clear" w:pos="1080"/>
          <w:tab w:val="left" w:pos="1440"/>
        </w:tabs>
        <w:ind w:left="1440"/>
      </w:pPr>
      <w:r>
        <w:t>PartnerLink is the primary tool used by MetLife employees and Plan Financial Professionals and TPA’s for obtaining information to the plans record kept by Empower Institutional.  This includes:</w:t>
      </w:r>
    </w:p>
    <w:p w14:paraId="5EE1CDA9" w14:textId="77777777" w:rsidR="007351FF" w:rsidRDefault="007351FF" w:rsidP="007351FF">
      <w:pPr>
        <w:numPr>
          <w:ilvl w:val="3"/>
          <w:numId w:val="2"/>
        </w:numPr>
        <w:tabs>
          <w:tab w:val="clear" w:pos="2640"/>
          <w:tab w:val="num" w:pos="1980"/>
        </w:tabs>
        <w:ind w:left="1980" w:hanging="360"/>
      </w:pPr>
      <w:r>
        <w:t>Plan and participant data</w:t>
      </w:r>
    </w:p>
    <w:p w14:paraId="179BAEC7" w14:textId="77777777" w:rsidR="007351FF" w:rsidRDefault="007351FF" w:rsidP="007351FF">
      <w:pPr>
        <w:numPr>
          <w:ilvl w:val="3"/>
          <w:numId w:val="2"/>
        </w:numPr>
        <w:tabs>
          <w:tab w:val="clear" w:pos="2640"/>
          <w:tab w:val="num" w:pos="1980"/>
        </w:tabs>
        <w:ind w:left="1980" w:hanging="360"/>
      </w:pPr>
      <w:r>
        <w:t>Providing plan compliance information</w:t>
      </w:r>
    </w:p>
    <w:p w14:paraId="4A8CCEBA" w14:textId="77777777" w:rsidR="007351FF" w:rsidRDefault="007351FF" w:rsidP="007351FF">
      <w:pPr>
        <w:numPr>
          <w:ilvl w:val="3"/>
          <w:numId w:val="2"/>
        </w:numPr>
        <w:tabs>
          <w:tab w:val="clear" w:pos="2640"/>
          <w:tab w:val="num" w:pos="1980"/>
        </w:tabs>
        <w:ind w:left="1980" w:hanging="360"/>
      </w:pPr>
      <w:r>
        <w:t>Ordering/downloading plan file and reports</w:t>
      </w:r>
    </w:p>
    <w:p w14:paraId="16E38586" w14:textId="77777777" w:rsidR="007351FF" w:rsidRDefault="007351FF" w:rsidP="007351FF">
      <w:pPr>
        <w:numPr>
          <w:ilvl w:val="3"/>
          <w:numId w:val="2"/>
        </w:numPr>
        <w:tabs>
          <w:tab w:val="clear" w:pos="2640"/>
        </w:tabs>
        <w:ind w:left="1980" w:hanging="360"/>
      </w:pPr>
      <w:r>
        <w:t>Accessing information regarding compensation</w:t>
      </w:r>
    </w:p>
    <w:p w14:paraId="318611E3" w14:textId="2E30B874" w:rsidR="007351FF" w:rsidRDefault="007351FF" w:rsidP="007351FF">
      <w:pPr>
        <w:numPr>
          <w:ilvl w:val="1"/>
          <w:numId w:val="2"/>
        </w:numPr>
        <w:tabs>
          <w:tab w:val="clear" w:pos="1080"/>
          <w:tab w:val="num" w:pos="1440"/>
        </w:tabs>
        <w:ind w:left="1440"/>
      </w:pPr>
      <w:r>
        <w:t xml:space="preserve">A full plan listing must be provided with each user access request.  All MetLife PartnerLink users are setup with the </w:t>
      </w:r>
      <w:r w:rsidR="00012FA6">
        <w:t>appropriate</w:t>
      </w:r>
      <w:r>
        <w:t xml:space="preserve"> access levels based on their roles.  </w:t>
      </w:r>
    </w:p>
    <w:p w14:paraId="7F6911BF" w14:textId="7283914B" w:rsidR="007351FF" w:rsidRDefault="007351FF" w:rsidP="007351FF">
      <w:pPr>
        <w:numPr>
          <w:ilvl w:val="3"/>
          <w:numId w:val="2"/>
        </w:numPr>
        <w:tabs>
          <w:tab w:val="clear" w:pos="2640"/>
          <w:tab w:val="num" w:pos="1980"/>
        </w:tabs>
        <w:ind w:left="1980" w:hanging="360"/>
      </w:pPr>
      <w:r>
        <w:t>Brokers/Advisors:</w:t>
      </w:r>
    </w:p>
    <w:p w14:paraId="4D941174" w14:textId="72C02B7F" w:rsidR="007351FF" w:rsidRDefault="007351FF" w:rsidP="007351FF">
      <w:pPr>
        <w:numPr>
          <w:ilvl w:val="4"/>
          <w:numId w:val="2"/>
        </w:numPr>
      </w:pPr>
      <w:r>
        <w:t>Inquiry user access</w:t>
      </w:r>
    </w:p>
    <w:p w14:paraId="036E2510" w14:textId="77777777" w:rsidR="007351FF" w:rsidRDefault="007351FF" w:rsidP="007351FF">
      <w:pPr>
        <w:numPr>
          <w:ilvl w:val="1"/>
          <w:numId w:val="2"/>
        </w:numPr>
        <w:tabs>
          <w:tab w:val="clear" w:pos="1080"/>
        </w:tabs>
        <w:ind w:left="1440"/>
      </w:pPr>
      <w:r>
        <w:t>All PartnerLink access requests must be approved based on the user role.</w:t>
      </w:r>
    </w:p>
    <w:p w14:paraId="4858AA1C" w14:textId="77777777" w:rsidR="007351FF" w:rsidRDefault="007351FF" w:rsidP="007351FF">
      <w:pPr>
        <w:ind w:left="1080" w:hanging="360"/>
      </w:pPr>
      <w:r>
        <w:t>2.</w:t>
      </w:r>
      <w:r>
        <w:tab/>
        <w:t>Part 1: Plan Sponsor Contact</w:t>
      </w:r>
    </w:p>
    <w:p w14:paraId="0C82D5A8" w14:textId="77777777" w:rsidR="007351FF" w:rsidRDefault="007351FF" w:rsidP="007351FF">
      <w:pPr>
        <w:pStyle w:val="ListParagraph"/>
        <w:numPr>
          <w:ilvl w:val="0"/>
          <w:numId w:val="7"/>
        </w:numPr>
      </w:pPr>
      <w:r>
        <w:t>Complete</w:t>
      </w:r>
      <w:r w:rsidRPr="00BB257B">
        <w:t xml:space="preserve"> information for the authorized plan contact submitting the request</w:t>
      </w:r>
      <w:r>
        <w:t>.</w:t>
      </w:r>
    </w:p>
    <w:p w14:paraId="124B4D93" w14:textId="6E871378" w:rsidR="007351FF" w:rsidRDefault="007351FF" w:rsidP="007351FF">
      <w:pPr>
        <w:ind w:left="1080" w:hanging="360"/>
      </w:pPr>
      <w:r>
        <w:t xml:space="preserve">3.   Part 2: PartnerLink </w:t>
      </w:r>
      <w:r w:rsidR="00665347">
        <w:t>Brokers/Advisors</w:t>
      </w:r>
      <w:r>
        <w:t xml:space="preserve"> Login Request</w:t>
      </w:r>
    </w:p>
    <w:p w14:paraId="6DEBB513" w14:textId="28FF6C63" w:rsidR="007351FF" w:rsidRDefault="007351FF" w:rsidP="007351FF">
      <w:pPr>
        <w:ind w:left="1440" w:hanging="360"/>
      </w:pPr>
      <w:r>
        <w:t>a.</w:t>
      </w:r>
      <w:r>
        <w:tab/>
        <w:t xml:space="preserve">This section should be completed by the Plan Sponsor requesting access for a </w:t>
      </w:r>
      <w:r w:rsidR="00665347">
        <w:t>Brokers/Advisors</w:t>
      </w:r>
      <w:r>
        <w:t xml:space="preserve">.  </w:t>
      </w:r>
      <w:r w:rsidRPr="00DC0A9C">
        <w:rPr>
          <w:b/>
          <w:bCs/>
        </w:rPr>
        <w:t>A plan number and plan name listing must be submitted for any request (update existing or new).</w:t>
      </w:r>
      <w:r>
        <w:t xml:space="preserve">  If the plan has pay centers and/or divisions with different contacts, please complete one login request for </w:t>
      </w:r>
      <w:r w:rsidRPr="00DC0A9C">
        <w:t>each</w:t>
      </w:r>
      <w:r>
        <w:t xml:space="preserve"> pay center and/or division.</w:t>
      </w:r>
    </w:p>
    <w:p w14:paraId="068E8E58" w14:textId="76E581E8" w:rsidR="007351FF" w:rsidRDefault="007351FF" w:rsidP="007351FF">
      <w:pPr>
        <w:numPr>
          <w:ilvl w:val="0"/>
          <w:numId w:val="3"/>
        </w:numPr>
        <w:tabs>
          <w:tab w:val="clear" w:pos="1080"/>
          <w:tab w:val="num" w:pos="1440"/>
        </w:tabs>
        <w:ind w:left="1440"/>
      </w:pPr>
      <w:r>
        <w:t xml:space="preserve">Select the appropriate access level for the </w:t>
      </w:r>
      <w:r w:rsidR="00665347">
        <w:t>Brokers/Advisors</w:t>
      </w:r>
      <w:r>
        <w:t xml:space="preserve">, full or inquiry.  </w:t>
      </w:r>
    </w:p>
    <w:p w14:paraId="25F783F0" w14:textId="77777777" w:rsidR="007351FF" w:rsidRDefault="007351FF" w:rsidP="007351FF">
      <w:pPr>
        <w:numPr>
          <w:ilvl w:val="0"/>
          <w:numId w:val="3"/>
        </w:numPr>
        <w:tabs>
          <w:tab w:val="clear" w:pos="1080"/>
          <w:tab w:val="num" w:pos="1440"/>
        </w:tabs>
        <w:ind w:left="1440"/>
      </w:pPr>
      <w:r>
        <w:t>Include all contact information for the individual requesting the user ID.</w:t>
      </w:r>
    </w:p>
    <w:p w14:paraId="238D49FB" w14:textId="77777777" w:rsidR="007351FF" w:rsidRDefault="007351FF" w:rsidP="007351FF">
      <w:pPr>
        <w:numPr>
          <w:ilvl w:val="0"/>
          <w:numId w:val="3"/>
        </w:numPr>
        <w:tabs>
          <w:tab w:val="clear" w:pos="1080"/>
          <w:tab w:val="num" w:pos="1440"/>
        </w:tabs>
        <w:ind w:left="1440"/>
      </w:pPr>
      <w:r>
        <w:t>If the request is to modify a current user id, details of the change must be provided (</w:t>
      </w:r>
      <w:proofErr w:type="gramStart"/>
      <w:r>
        <w:t>i.e.</w:t>
      </w:r>
      <w:proofErr w:type="gramEnd"/>
      <w:r>
        <w:t xml:space="preserve"> a new plan listing).</w:t>
      </w:r>
    </w:p>
    <w:p w14:paraId="7E5BFA12" w14:textId="77777777" w:rsidR="007351FF" w:rsidRDefault="007351FF" w:rsidP="007351FF">
      <w:pPr>
        <w:numPr>
          <w:ilvl w:val="0"/>
          <w:numId w:val="3"/>
        </w:numPr>
        <w:tabs>
          <w:tab w:val="clear" w:pos="1080"/>
          <w:tab w:val="num" w:pos="1440"/>
        </w:tabs>
        <w:ind w:left="1440"/>
      </w:pPr>
      <w:r>
        <w:lastRenderedPageBreak/>
        <w:t>If the request is to terminate a user id, the current PartnerLink user id (PL ID) must be provided.</w:t>
      </w:r>
    </w:p>
    <w:p w14:paraId="29958737" w14:textId="77777777" w:rsidR="007351FF" w:rsidRDefault="007351FF" w:rsidP="007351FF">
      <w:pPr>
        <w:ind w:left="1080" w:hanging="360"/>
      </w:pPr>
      <w:r>
        <w:t>4.</w:t>
      </w:r>
      <w:r>
        <w:tab/>
        <w:t>Part 3: Client Administration Agreement</w:t>
      </w:r>
    </w:p>
    <w:p w14:paraId="68711A6D" w14:textId="77777777" w:rsidR="007351FF" w:rsidRDefault="007351FF" w:rsidP="007351FF">
      <w:pPr>
        <w:ind w:left="1440" w:hanging="360"/>
      </w:pPr>
      <w:r>
        <w:t>a.</w:t>
      </w:r>
      <w:r>
        <w:tab/>
        <w:t xml:space="preserve">Approval of an Authorized Plan Contact, other than those listed in the login section, must approve.  </w:t>
      </w:r>
    </w:p>
    <w:p w14:paraId="560FB272" w14:textId="77777777" w:rsidR="007351FF" w:rsidRDefault="007351FF" w:rsidP="007351FF">
      <w:pPr>
        <w:numPr>
          <w:ilvl w:val="0"/>
          <w:numId w:val="4"/>
        </w:numPr>
        <w:tabs>
          <w:tab w:val="clear" w:pos="2160"/>
          <w:tab w:val="num" w:pos="1440"/>
        </w:tabs>
        <w:ind w:left="1440"/>
      </w:pPr>
      <w:r>
        <w:t>Authorized Plan contact must forward completed form to MetLife Plandocgroup@MetLife.com</w:t>
      </w:r>
    </w:p>
    <w:p w14:paraId="333D9A01" w14:textId="77777777" w:rsidR="007351FF" w:rsidRDefault="007351FF" w:rsidP="007351FF">
      <w:pPr>
        <w:numPr>
          <w:ilvl w:val="0"/>
          <w:numId w:val="4"/>
        </w:numPr>
        <w:tabs>
          <w:tab w:val="clear" w:pos="2160"/>
          <w:tab w:val="num" w:pos="1440"/>
        </w:tabs>
        <w:ind w:left="1440"/>
      </w:pPr>
      <w:r>
        <w:t xml:space="preserve">MetLife will review and confirm the request.  </w:t>
      </w:r>
    </w:p>
    <w:p w14:paraId="5D49E2FE" w14:textId="6C597660" w:rsidR="007351FF" w:rsidRDefault="007351FF" w:rsidP="007351FF">
      <w:pPr>
        <w:numPr>
          <w:ilvl w:val="0"/>
          <w:numId w:val="4"/>
        </w:numPr>
        <w:tabs>
          <w:tab w:val="clear" w:pos="2160"/>
          <w:tab w:val="num" w:pos="1440"/>
        </w:tabs>
        <w:ind w:left="1440"/>
      </w:pPr>
      <w:r>
        <w:t xml:space="preserve">MetLife will forward the completed form to Empower PSC/PL Security team at </w:t>
      </w:r>
      <w:r w:rsidRPr="00DC4258">
        <w:t>security@retirementpartner.com</w:t>
      </w:r>
      <w:r>
        <w:t xml:space="preserve">.  </w:t>
      </w:r>
    </w:p>
    <w:p w14:paraId="769600D0" w14:textId="77777777" w:rsidR="007351FF" w:rsidRPr="006D0E72" w:rsidRDefault="007351FF" w:rsidP="007351FF">
      <w:pPr>
        <w:numPr>
          <w:ilvl w:val="0"/>
          <w:numId w:val="4"/>
        </w:numPr>
        <w:tabs>
          <w:tab w:val="clear" w:pos="2160"/>
          <w:tab w:val="num" w:pos="1440"/>
        </w:tabs>
        <w:ind w:left="1440"/>
        <w:rPr>
          <w:i/>
        </w:rPr>
      </w:pPr>
      <w:r>
        <w:t>PSC/PL Security Team will setup user access.</w:t>
      </w:r>
    </w:p>
    <w:p w14:paraId="73AA23E5" w14:textId="77777777" w:rsidR="007351FF" w:rsidRDefault="007351FF" w:rsidP="007351FF">
      <w:pPr>
        <w:ind w:left="1080" w:hanging="360"/>
      </w:pPr>
      <w:r>
        <w:t>4.</w:t>
      </w:r>
      <w:r>
        <w:tab/>
        <w:t>Part IV: Plan Listing</w:t>
      </w:r>
    </w:p>
    <w:p w14:paraId="612FFD9A" w14:textId="77777777" w:rsidR="007351FF" w:rsidRDefault="007351FF" w:rsidP="007351FF">
      <w:pPr>
        <w:ind w:left="1440" w:hanging="360"/>
      </w:pPr>
      <w:r>
        <w:t>a.</w:t>
      </w:r>
      <w:r>
        <w:tab/>
        <w:t>This section must be completed in order to obtain access to specific plans.</w:t>
      </w:r>
    </w:p>
    <w:p w14:paraId="0920EF11" w14:textId="77777777" w:rsidR="007351FF" w:rsidRDefault="007351FF" w:rsidP="007351FF">
      <w:pPr>
        <w:numPr>
          <w:ilvl w:val="0"/>
          <w:numId w:val="5"/>
        </w:numPr>
        <w:tabs>
          <w:tab w:val="clear" w:pos="3240"/>
          <w:tab w:val="num" w:pos="1440"/>
        </w:tabs>
        <w:ind w:left="1440"/>
      </w:pPr>
      <w:r>
        <w:t xml:space="preserve">List all Plan Numbers and Plan Names to which the requestor requires access.  </w:t>
      </w:r>
    </w:p>
    <w:p w14:paraId="4F8004CA" w14:textId="77777777" w:rsidR="007351FF" w:rsidRDefault="007351FF" w:rsidP="007351FF">
      <w:pPr>
        <w:ind w:left="1080" w:hanging="360"/>
      </w:pPr>
      <w:r>
        <w:t>5.</w:t>
      </w:r>
      <w:r>
        <w:tab/>
        <w:t>Confirmation Notices</w:t>
      </w:r>
    </w:p>
    <w:p w14:paraId="7D449A43" w14:textId="77777777" w:rsidR="007351FF" w:rsidRDefault="007351FF" w:rsidP="007351FF">
      <w:pPr>
        <w:ind w:left="1440" w:hanging="360"/>
      </w:pPr>
      <w:r>
        <w:t>a.</w:t>
      </w:r>
      <w:r>
        <w:tab/>
        <w:t>Upon receipt of the completed PartnerLink Authorization Request form, the Plan Technical Support Security department will send an email notice to the requestor indicating the request is being processed.  This notice will also include the PartnerLink website URL.</w:t>
      </w:r>
    </w:p>
    <w:p w14:paraId="78CC63F3" w14:textId="17FBBF52" w:rsidR="000C39C1" w:rsidRDefault="007351FF" w:rsidP="007351FF">
      <w:pPr>
        <w:numPr>
          <w:ilvl w:val="0"/>
          <w:numId w:val="6"/>
        </w:numPr>
        <w:tabs>
          <w:tab w:val="clear" w:pos="3240"/>
          <w:tab w:val="num" w:pos="1440"/>
        </w:tabs>
        <w:ind w:left="1440"/>
      </w:pPr>
      <w:r>
        <w:t xml:space="preserve">Once the request has been completed, a second email notice will be sent to the requestor with their new PartnerLink user id and temporary password.  </w:t>
      </w:r>
    </w:p>
    <w:p w14:paraId="2FE76702" w14:textId="5B6796BC" w:rsidR="00665347" w:rsidRDefault="00665347" w:rsidP="00665347"/>
    <w:p w14:paraId="300E906D" w14:textId="39C76F2E" w:rsidR="00665347" w:rsidRDefault="00665347" w:rsidP="00665347"/>
    <w:p w14:paraId="2A0570FD" w14:textId="77777777" w:rsidR="00DC4258" w:rsidRDefault="00DC4258" w:rsidP="00665347"/>
    <w:p w14:paraId="12543A0B" w14:textId="77777777" w:rsidR="00DC4258" w:rsidRDefault="00DC4258" w:rsidP="00665347"/>
    <w:p w14:paraId="6C6D10DF" w14:textId="77777777" w:rsidR="00DC4258" w:rsidRDefault="00DC4258" w:rsidP="00665347"/>
    <w:p w14:paraId="74FDA208" w14:textId="77777777" w:rsidR="00DC4258" w:rsidRDefault="00DC4258" w:rsidP="00665347"/>
    <w:p w14:paraId="04C05A8A" w14:textId="77777777" w:rsidR="00DC4258" w:rsidRDefault="00DC4258" w:rsidP="00665347"/>
    <w:p w14:paraId="4FEC24C8" w14:textId="77777777" w:rsidR="00DC4258" w:rsidRDefault="00DC4258" w:rsidP="00665347"/>
    <w:p w14:paraId="474F4DE3" w14:textId="77777777" w:rsidR="00DC4258" w:rsidRDefault="00DC4258" w:rsidP="00665347"/>
    <w:p w14:paraId="6C663A8C" w14:textId="77777777" w:rsidR="00DC4258" w:rsidRDefault="00DC4258" w:rsidP="00665347"/>
    <w:p w14:paraId="5C7153FA" w14:textId="77777777" w:rsidR="00DC4258" w:rsidRDefault="00DC4258" w:rsidP="00665347"/>
    <w:p w14:paraId="1FEA8771" w14:textId="77777777" w:rsidR="00DC4258" w:rsidRDefault="00DC4258" w:rsidP="00665347"/>
    <w:p w14:paraId="4963D559" w14:textId="77777777" w:rsidR="00DC4258" w:rsidRDefault="00DC4258" w:rsidP="00665347"/>
    <w:p w14:paraId="1337EF3B" w14:textId="77777777" w:rsidR="00DC4258" w:rsidRDefault="00DC4258" w:rsidP="00665347"/>
    <w:p w14:paraId="5A26EAEF" w14:textId="77777777" w:rsidR="00DC4258" w:rsidRDefault="00DC4258" w:rsidP="00665347"/>
    <w:p w14:paraId="4ECD0284" w14:textId="77777777" w:rsidR="00DC4258" w:rsidRDefault="00DC4258" w:rsidP="00665347"/>
    <w:p w14:paraId="04D252A1" w14:textId="77777777" w:rsidR="00DC4258" w:rsidRDefault="00DC4258" w:rsidP="00665347"/>
    <w:p w14:paraId="2D6594D5" w14:textId="77777777" w:rsidR="00DC4258" w:rsidRDefault="00DC4258" w:rsidP="00665347"/>
    <w:p w14:paraId="2ED5786E" w14:textId="77777777" w:rsidR="00DC4258" w:rsidRDefault="00DC4258" w:rsidP="00665347"/>
    <w:p w14:paraId="35B8EDC0" w14:textId="77777777" w:rsidR="00DC4258" w:rsidRDefault="00DC4258" w:rsidP="00665347"/>
    <w:p w14:paraId="2DDC57FB" w14:textId="77777777" w:rsidR="00DC4258" w:rsidRDefault="00DC4258" w:rsidP="00665347"/>
    <w:p w14:paraId="0C743977" w14:textId="77777777" w:rsidR="00DC4258" w:rsidRDefault="00DC4258" w:rsidP="00665347"/>
    <w:p w14:paraId="1ACD8E88" w14:textId="77777777" w:rsidR="00DC4258" w:rsidRDefault="00DC4258" w:rsidP="00665347"/>
    <w:p w14:paraId="1F00AACB" w14:textId="77777777" w:rsidR="00DC4258" w:rsidRDefault="00DC4258" w:rsidP="00665347"/>
    <w:p w14:paraId="3300F96D" w14:textId="77A4E869" w:rsidR="00665347" w:rsidRDefault="00665347" w:rsidP="00665347">
      <w:r>
        <w:lastRenderedPageBreak/>
        <w:t>Appendix A – User Access Roles</w:t>
      </w:r>
    </w:p>
    <w:p w14:paraId="14A463E1" w14:textId="77777777" w:rsidR="00665347" w:rsidRDefault="00665347" w:rsidP="00665347"/>
    <w:p w14:paraId="566CFE82" w14:textId="2E6CABDA" w:rsidR="00665347" w:rsidRDefault="00665347" w:rsidP="00665347"/>
    <w:p w14:paraId="1A098FE2" w14:textId="7BE181BA" w:rsidR="00665347" w:rsidRDefault="00665347" w:rsidP="00665347">
      <w:r>
        <w:rPr>
          <w:noProof/>
        </w:rPr>
        <w:drawing>
          <wp:inline distT="0" distB="0" distL="0" distR="0" wp14:anchorId="153AB85B" wp14:editId="08BF313C">
            <wp:extent cx="4724400" cy="412182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4733806" cy="4130026"/>
                    </a:xfrm>
                    <a:prstGeom prst="rect">
                      <a:avLst/>
                    </a:prstGeom>
                  </pic:spPr>
                </pic:pic>
              </a:graphicData>
            </a:graphic>
          </wp:inline>
        </w:drawing>
      </w:r>
    </w:p>
    <w:sectPr w:rsidR="00665347" w:rsidSect="003746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54FF6"/>
    <w:multiLevelType w:val="hybridMultilevel"/>
    <w:tmpl w:val="5E8C8C8C"/>
    <w:lvl w:ilvl="0" w:tplc="C1DCCF00">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6638D18C">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D7545D"/>
    <w:multiLevelType w:val="hybridMultilevel"/>
    <w:tmpl w:val="CE90170C"/>
    <w:lvl w:ilvl="0" w:tplc="27B493CE">
      <w:start w:val="1"/>
      <w:numFmt w:val="upperLetter"/>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080"/>
        </w:tabs>
        <w:ind w:left="1080" w:hanging="360"/>
      </w:pPr>
      <w:rPr>
        <w:rFonts w:hint="default"/>
        <w:b w:val="0"/>
        <w:i w:val="0"/>
        <w:sz w:val="24"/>
      </w:rPr>
    </w:lvl>
    <w:lvl w:ilvl="2" w:tplc="785842AA">
      <w:start w:val="1"/>
      <w:numFmt w:val="decimal"/>
      <w:lvlText w:val="%3."/>
      <w:lvlJc w:val="right"/>
      <w:pPr>
        <w:tabs>
          <w:tab w:val="num" w:pos="6390"/>
        </w:tabs>
        <w:ind w:left="6390" w:hanging="180"/>
      </w:pPr>
      <w:rPr>
        <w:rFonts w:ascii="Times New Roman" w:eastAsia="Times New Roman" w:hAnsi="Times New Roman" w:cs="Times New Roman"/>
      </w:rPr>
    </w:lvl>
    <w:lvl w:ilvl="3" w:tplc="55A8A9CE">
      <w:start w:val="1"/>
      <w:numFmt w:val="decimal"/>
      <w:lvlText w:val="%4."/>
      <w:lvlJc w:val="left"/>
      <w:pPr>
        <w:tabs>
          <w:tab w:val="num" w:pos="2640"/>
        </w:tabs>
        <w:ind w:left="2640" w:hanging="480"/>
      </w:pPr>
      <w:rPr>
        <w:rFonts w:hint="default"/>
        <w:b w:val="0"/>
        <w:i w:val="0"/>
        <w:sz w:val="24"/>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B97042"/>
    <w:multiLevelType w:val="hybridMultilevel"/>
    <w:tmpl w:val="FFB68E7A"/>
    <w:lvl w:ilvl="0" w:tplc="0E320EC2">
      <w:start w:val="2"/>
      <w:numFmt w:val="lowerLetter"/>
      <w:lvlText w:val="%1."/>
      <w:lvlJc w:val="left"/>
      <w:pPr>
        <w:tabs>
          <w:tab w:val="num" w:pos="3240"/>
        </w:tabs>
        <w:ind w:left="3240" w:hanging="360"/>
      </w:pPr>
      <w:rPr>
        <w:rFonts w:ascii="Times New Roman" w:hAnsi="Times New Roman" w:hint="default"/>
        <w:b w:val="0"/>
        <w:i w:val="0"/>
        <w:sz w:val="24"/>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353985"/>
    <w:multiLevelType w:val="hybridMultilevel"/>
    <w:tmpl w:val="C218AB0E"/>
    <w:lvl w:ilvl="0" w:tplc="CEBA37A2">
      <w:start w:val="2"/>
      <w:numFmt w:val="lowerLetter"/>
      <w:lvlText w:val="%1."/>
      <w:lvlJc w:val="left"/>
      <w:pPr>
        <w:tabs>
          <w:tab w:val="num" w:pos="3240"/>
        </w:tabs>
        <w:ind w:left="32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B3771F"/>
    <w:multiLevelType w:val="hybridMultilevel"/>
    <w:tmpl w:val="44DAAC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414BC3"/>
    <w:multiLevelType w:val="hybridMultilevel"/>
    <w:tmpl w:val="FE803290"/>
    <w:lvl w:ilvl="0" w:tplc="0E320EC2">
      <w:start w:val="2"/>
      <w:numFmt w:val="lowerLetter"/>
      <w:lvlText w:val="%1."/>
      <w:lvlJc w:val="left"/>
      <w:pPr>
        <w:tabs>
          <w:tab w:val="num" w:pos="2160"/>
        </w:tabs>
        <w:ind w:left="2160" w:hanging="360"/>
      </w:pPr>
      <w:rPr>
        <w:rFonts w:ascii="Times New Roman" w:hAnsi="Times New Roman" w:hint="default"/>
        <w:b w:val="0"/>
        <w:i w:val="0"/>
        <w:sz w:val="24"/>
      </w:rPr>
    </w:lvl>
    <w:lvl w:ilvl="1" w:tplc="061A7712">
      <w:start w:val="1"/>
      <w:numFmt w:val="lowerRoman"/>
      <w:lvlText w:val="%2."/>
      <w:lvlJc w:val="right"/>
      <w:pPr>
        <w:ind w:left="2520" w:hanging="360"/>
      </w:pPr>
      <w:rPr>
        <w:i w:val="0"/>
        <w:iCs/>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A62320C"/>
    <w:multiLevelType w:val="hybridMultilevel"/>
    <w:tmpl w:val="602E290A"/>
    <w:lvl w:ilvl="0" w:tplc="1AA0EB5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4387243">
    <w:abstractNumId w:val="0"/>
  </w:num>
  <w:num w:numId="2" w16cid:durableId="1731727864">
    <w:abstractNumId w:val="1"/>
  </w:num>
  <w:num w:numId="3" w16cid:durableId="1683357769">
    <w:abstractNumId w:val="6"/>
  </w:num>
  <w:num w:numId="4" w16cid:durableId="1066149458">
    <w:abstractNumId w:val="5"/>
  </w:num>
  <w:num w:numId="5" w16cid:durableId="753428804">
    <w:abstractNumId w:val="2"/>
  </w:num>
  <w:num w:numId="6" w16cid:durableId="1524241686">
    <w:abstractNumId w:val="3"/>
  </w:num>
  <w:num w:numId="7" w16cid:durableId="128387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FF"/>
    <w:rsid w:val="00012FA6"/>
    <w:rsid w:val="001141A5"/>
    <w:rsid w:val="001A4811"/>
    <w:rsid w:val="00627B0D"/>
    <w:rsid w:val="00665347"/>
    <w:rsid w:val="007351FF"/>
    <w:rsid w:val="00822600"/>
    <w:rsid w:val="0082601B"/>
    <w:rsid w:val="009B6440"/>
    <w:rsid w:val="00CC4ADE"/>
    <w:rsid w:val="00DC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88AD"/>
  <w15:chartTrackingRefBased/>
  <w15:docId w15:val="{316A4966-9CE9-47FE-AC2D-39B124D2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51FF"/>
    <w:rPr>
      <w:color w:val="0000FF"/>
      <w:u w:val="single"/>
    </w:rPr>
  </w:style>
  <w:style w:type="character" w:styleId="CommentReference">
    <w:name w:val="annotation reference"/>
    <w:basedOn w:val="DefaultParagraphFont"/>
    <w:semiHidden/>
    <w:rsid w:val="007351FF"/>
    <w:rPr>
      <w:sz w:val="16"/>
      <w:szCs w:val="16"/>
    </w:rPr>
  </w:style>
  <w:style w:type="paragraph" w:styleId="CommentText">
    <w:name w:val="annotation text"/>
    <w:basedOn w:val="Normal"/>
    <w:link w:val="CommentTextChar"/>
    <w:semiHidden/>
    <w:rsid w:val="007351FF"/>
    <w:rPr>
      <w:sz w:val="20"/>
      <w:szCs w:val="20"/>
    </w:rPr>
  </w:style>
  <w:style w:type="character" w:customStyle="1" w:styleId="CommentTextChar">
    <w:name w:val="Comment Text Char"/>
    <w:basedOn w:val="DefaultParagraphFont"/>
    <w:link w:val="CommentText"/>
    <w:semiHidden/>
    <w:rsid w:val="007351FF"/>
    <w:rPr>
      <w:rFonts w:ascii="Times New Roman" w:eastAsia="Times New Roman" w:hAnsi="Times New Roman" w:cs="Times New Roman"/>
      <w:sz w:val="20"/>
      <w:szCs w:val="20"/>
    </w:rPr>
  </w:style>
  <w:style w:type="paragraph" w:styleId="ListParagraph">
    <w:name w:val="List Paragraph"/>
    <w:basedOn w:val="Normal"/>
    <w:uiPriority w:val="34"/>
    <w:qFormat/>
    <w:rsid w:val="00735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Gaffigan, Lorraine</dc:creator>
  <cp:keywords/>
  <dc:description/>
  <cp:lastModifiedBy>James, Doshia</cp:lastModifiedBy>
  <cp:revision>5</cp:revision>
  <dcterms:created xsi:type="dcterms:W3CDTF">2023-01-12T20:10:00Z</dcterms:created>
  <dcterms:modified xsi:type="dcterms:W3CDTF">2023-01-12T20:26:00Z</dcterms:modified>
</cp:coreProperties>
</file>